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5"/>
        <w:gridCol w:w="1701"/>
        <w:gridCol w:w="991"/>
      </w:tblGrid>
      <w:tr w:rsidR="00FB330F" w14:paraId="3A29B8D3" w14:textId="77777777">
        <w:trPr>
          <w:cantSplit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</w:tcPr>
          <w:p w14:paraId="084F8359" w14:textId="77777777" w:rsidR="00FB330F" w:rsidRDefault="00772A96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6D6EB1E4" w14:textId="77777777" w:rsidR="00FB330F" w:rsidRDefault="00772A9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AAB5962" w14:textId="77777777" w:rsidR="00FB330F" w:rsidRDefault="00FB330F">
            <w:pPr>
              <w:spacing w:after="0"/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2A90F1A0" w14:textId="77777777" w:rsidR="00FB330F" w:rsidRDefault="00772A96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Ionen,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</w:tcPr>
          <w:p w14:paraId="1592459E" w14:textId="77777777" w:rsidR="00FB330F" w:rsidRDefault="00FB330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2785849C" w14:textId="35F9A966" w:rsidR="00FB330F" w:rsidRDefault="00772A96">
            <w:pPr>
              <w:spacing w:after="0" w:line="240" w:lineRule="auto"/>
              <w:jc w:val="center"/>
            </w:pPr>
            <w:hyperlink r:id="rId8">
              <w:r>
                <w:object w:dxaOrig="1830" w:dyaOrig="1695" w14:anchorId="19990F21">
                  <v:shape id="ole_rId3" o:spid="_x0000_i1025" style="width:60.75pt;height:56.25pt" coordsize="" o:spt="100" adj="0,,0" path="" stroked="f">
                    <v:stroke joinstyle="miter"/>
                    <v:imagedata r:id="rId9" o:title=""/>
                    <v:formulas/>
                    <v:path o:connecttype="segments"/>
                  </v:shape>
                  <o:OLEObject Type="Embed" ProgID="PBrush" ShapeID="ole_rId3" DrawAspect="Content" ObjectID="_1668499819" r:id="rId10"/>
                </w:object>
              </w:r>
            </w:hyperlink>
          </w:p>
          <w:p w14:paraId="483D0FB7" w14:textId="77777777" w:rsidR="00FB330F" w:rsidRDefault="00FB330F">
            <w:pPr>
              <w:spacing w:after="0"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2D69B"/>
          </w:tcPr>
          <w:p w14:paraId="6990BE6A" w14:textId="77777777" w:rsidR="00FB330F" w:rsidRDefault="00FB330F">
            <w:pPr>
              <w:spacing w:after="0" w:line="240" w:lineRule="auto"/>
              <w:jc w:val="center"/>
              <w:rPr>
                <w:rFonts w:cs="Tahoma"/>
                <w:b/>
                <w:bCs/>
                <w:sz w:val="32"/>
                <w:szCs w:val="32"/>
              </w:rPr>
            </w:pPr>
          </w:p>
          <w:p w14:paraId="70E5C7AA" w14:textId="05A59DFE" w:rsidR="00FB330F" w:rsidRDefault="00772A96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1">
              <w:r>
                <w:rPr>
                  <w:rStyle w:val="Internetverknpfung"/>
                  <w:rFonts w:cs="Tahoma"/>
                  <w:b/>
                  <w:bCs/>
                  <w:sz w:val="32"/>
                  <w:szCs w:val="32"/>
                </w:rPr>
                <w:t>A11</w:t>
              </w:r>
            </w:hyperlink>
          </w:p>
        </w:tc>
      </w:tr>
      <w:tr w:rsidR="00FB330F" w14:paraId="6DCA7545" w14:textId="77777777">
        <w:trPr>
          <w:cantSplit/>
          <w:trHeight w:val="385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A43810" w14:textId="77777777" w:rsidR="00FB330F" w:rsidRDefault="00FB330F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007AD9B" w14:textId="77777777" w:rsidR="00FB330F" w:rsidRDefault="00772A96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 xml:space="preserve">die können wandern!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19BED72" w14:textId="77777777" w:rsidR="00FB330F" w:rsidRDefault="00FB330F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5F11BF5" w14:textId="77777777" w:rsidR="00FB330F" w:rsidRDefault="00FB330F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0B01CE28" w14:textId="77777777" w:rsidR="00FB330F" w:rsidRDefault="00FB330F">
      <w:pPr>
        <w:pStyle w:val="Titel"/>
        <w:rPr>
          <w:sz w:val="22"/>
          <w:szCs w:val="22"/>
        </w:rPr>
      </w:pPr>
    </w:p>
    <w:p w14:paraId="5F4E9232" w14:textId="77777777" w:rsidR="00FB330F" w:rsidRDefault="00772A96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</w:t>
      </w:r>
      <w:r>
        <w:rPr>
          <w:sz w:val="24"/>
          <w:szCs w:val="24"/>
        </w:rPr>
        <w:t xml:space="preserve">         Name:_________________________</w:t>
      </w:r>
    </w:p>
    <w:p w14:paraId="644B74CF" w14:textId="77777777" w:rsidR="00FB330F" w:rsidRDefault="00FB330F"/>
    <w:p w14:paraId="3DCD1193" w14:textId="77777777" w:rsidR="00FB330F" w:rsidRDefault="00FB330F"/>
    <w:p w14:paraId="7F280F36" w14:textId="77777777" w:rsidR="00FB330F" w:rsidRDefault="00772A96">
      <w:pPr>
        <w:pStyle w:val="Listenabsatz"/>
        <w:numPr>
          <w:ilvl w:val="0"/>
          <w:numId w:val="1"/>
        </w:numPr>
      </w:pPr>
      <w:r>
        <w:t>Welche Ionen sind in den Lösungen von HCl bzw. NaOH enthalten? Gib ihre Formeln und ihre Namen an!</w:t>
      </w:r>
    </w:p>
    <w:p w14:paraId="3EDC9084" w14:textId="77777777" w:rsidR="00FB330F" w:rsidRDefault="00FB330F"/>
    <w:p w14:paraId="2EA0E235" w14:textId="77777777" w:rsidR="00FB330F" w:rsidRDefault="00FB330F"/>
    <w:p w14:paraId="6D12E551" w14:textId="77777777" w:rsidR="00FB330F" w:rsidRDefault="00772A96">
      <w:pPr>
        <w:pStyle w:val="Listenabsatz"/>
        <w:numPr>
          <w:ilvl w:val="0"/>
          <w:numId w:val="1"/>
        </w:numPr>
      </w:pPr>
      <w:r>
        <w:t>Beschreibe die Durchführung des Versuchs und und deine Beobachtungen (Skizze!).</w:t>
      </w:r>
    </w:p>
    <w:p w14:paraId="08F43B02" w14:textId="77777777" w:rsidR="00FB330F" w:rsidRDefault="00FB330F"/>
    <w:p w14:paraId="1C886278" w14:textId="77777777" w:rsidR="00FB330F" w:rsidRDefault="00FB330F"/>
    <w:p w14:paraId="3736458C" w14:textId="77777777" w:rsidR="00FB330F" w:rsidRDefault="00FB330F"/>
    <w:p w14:paraId="3816EF4A" w14:textId="77777777" w:rsidR="00FB330F" w:rsidRDefault="00FB330F"/>
    <w:p w14:paraId="62E6C525" w14:textId="77777777" w:rsidR="00FB330F" w:rsidRDefault="00772A96">
      <w:pPr>
        <w:pStyle w:val="Listenabsatz"/>
        <w:numPr>
          <w:ilvl w:val="0"/>
          <w:numId w:val="1"/>
        </w:numPr>
      </w:pPr>
      <w:r>
        <w:t xml:space="preserve">Warum müssen die </w:t>
      </w:r>
      <w:r>
        <w:t>Indikatorpapiere vor dem Beginn des Versuchs angefeuchtet werden?</w:t>
      </w:r>
    </w:p>
    <w:p w14:paraId="4A25FF6C" w14:textId="77777777" w:rsidR="00FB330F" w:rsidRDefault="00FB330F">
      <w:pPr>
        <w:pStyle w:val="Listenabsatz"/>
      </w:pPr>
    </w:p>
    <w:p w14:paraId="2EC4AA0D" w14:textId="77777777" w:rsidR="00FB330F" w:rsidRDefault="00FB330F"/>
    <w:p w14:paraId="49BC8A11" w14:textId="77777777" w:rsidR="00FB330F" w:rsidRDefault="00FB330F"/>
    <w:p w14:paraId="610983BE" w14:textId="77777777" w:rsidR="00FB330F" w:rsidRDefault="00772A96">
      <w:pPr>
        <w:pStyle w:val="Listenabsatz"/>
        <w:numPr>
          <w:ilvl w:val="0"/>
          <w:numId w:val="1"/>
        </w:numPr>
      </w:pPr>
      <w:r>
        <w:t>Welche Art von Spannung wird an die Elektroden angelegt?</w:t>
      </w:r>
    </w:p>
    <w:p w14:paraId="450FFA7F" w14:textId="77777777" w:rsidR="00FB330F" w:rsidRDefault="00FB330F"/>
    <w:p w14:paraId="1109B840" w14:textId="77777777" w:rsidR="00FB330F" w:rsidRDefault="00FB330F"/>
    <w:p w14:paraId="3CEE281F" w14:textId="77777777" w:rsidR="00FB330F" w:rsidRDefault="00772A96">
      <w:pPr>
        <w:pStyle w:val="Listenabsatz"/>
        <w:numPr>
          <w:ilvl w:val="0"/>
          <w:numId w:val="1"/>
        </w:numPr>
      </w:pPr>
      <w:r>
        <w:t>Nach Anlegen einer Spannung bewegen sich die Rot- bzw. Blaufärbungen auf dem Indikatorpapier in unterschiedliche Richtungen. Wie</w:t>
      </w:r>
      <w:r>
        <w:t xml:space="preserve"> ist dies zu erklären? </w:t>
      </w:r>
    </w:p>
    <w:p w14:paraId="178601EF" w14:textId="77777777" w:rsidR="00FB330F" w:rsidRDefault="00FB330F"/>
    <w:p w14:paraId="0B04EB0B" w14:textId="77777777" w:rsidR="00FB330F" w:rsidRDefault="00FB330F"/>
    <w:p w14:paraId="56B9C7D5" w14:textId="77777777" w:rsidR="00FB330F" w:rsidRDefault="00FB330F"/>
    <w:p w14:paraId="3034111E" w14:textId="77777777" w:rsidR="00FB330F" w:rsidRDefault="00772A96">
      <w:pPr>
        <w:pStyle w:val="Listenabsatz"/>
        <w:numPr>
          <w:ilvl w:val="0"/>
          <w:numId w:val="1"/>
        </w:numPr>
      </w:pPr>
      <w:r>
        <w:t xml:space="preserve">Die Rot- und Blaufärbungen bewegen sich auf dem Indikatorpapier mit unterschiedlicher Geschwindigkeit. Wie ist dies zu erklären? </w:t>
      </w:r>
    </w:p>
    <w:p w14:paraId="58818476" w14:textId="77777777" w:rsidR="00FB330F" w:rsidRDefault="00FB330F">
      <w:pPr>
        <w:pStyle w:val="Listenabsatz"/>
      </w:pPr>
    </w:p>
    <w:p w14:paraId="7BC39787" w14:textId="77777777" w:rsidR="00FB330F" w:rsidRDefault="00FB330F"/>
    <w:sectPr w:rsidR="00FB330F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AFD38" w14:textId="77777777" w:rsidR="00000000" w:rsidRDefault="00772A96">
      <w:pPr>
        <w:spacing w:after="0" w:line="240" w:lineRule="auto"/>
      </w:pPr>
      <w:r>
        <w:separator/>
      </w:r>
    </w:p>
  </w:endnote>
  <w:endnote w:type="continuationSeparator" w:id="0">
    <w:p w14:paraId="0F360CEC" w14:textId="77777777" w:rsidR="00000000" w:rsidRDefault="0077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4B56" w14:textId="77777777" w:rsidR="00FB330F" w:rsidRDefault="00772A96">
    <w:pPr>
      <w:pStyle w:val="Fuzeile"/>
      <w:pBdr>
        <w:top w:val="single" w:sz="4" w:space="1" w:color="000000"/>
      </w:pBdr>
    </w:pPr>
    <w:r>
      <w:t xml:space="preserve">Filmfragen – bitte bearbeiten und evtl. Korrekturvorschläge und Wünsche senden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62CD9" w14:textId="77777777" w:rsidR="00000000" w:rsidRDefault="00772A96">
      <w:pPr>
        <w:spacing w:after="0" w:line="240" w:lineRule="auto"/>
      </w:pPr>
      <w:r>
        <w:separator/>
      </w:r>
    </w:p>
  </w:footnote>
  <w:footnote w:type="continuationSeparator" w:id="0">
    <w:p w14:paraId="00271F92" w14:textId="77777777" w:rsidR="00000000" w:rsidRDefault="0077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02F68" w14:textId="77777777" w:rsidR="00FB330F" w:rsidRDefault="00FB33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D0014"/>
    <w:multiLevelType w:val="multilevel"/>
    <w:tmpl w:val="6FE07D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065525"/>
    <w:multiLevelType w:val="multilevel"/>
    <w:tmpl w:val="563479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0F"/>
    <w:rsid w:val="00772A96"/>
    <w:rsid w:val="00F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E042FA"/>
  <w15:docId w15:val="{5DE16CDA-2973-4865-B373-B7EC7015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35AE5"/>
  </w:style>
  <w:style w:type="character" w:customStyle="1" w:styleId="FuzeileZchn">
    <w:name w:val="Fußzeile Zchn"/>
    <w:basedOn w:val="Absatz-Standardschriftart"/>
    <w:link w:val="Fuzeile"/>
    <w:uiPriority w:val="99"/>
    <w:qFormat/>
    <w:rsid w:val="00035AE5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035AE5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035AE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Y959zGxC6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Y959zGxC6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A439-8D9C-4878-8B87-16DA066C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Franz Kappenberg</cp:lastModifiedBy>
  <cp:revision>2</cp:revision>
  <dcterms:created xsi:type="dcterms:W3CDTF">2020-11-03T23:14:00Z</dcterms:created>
  <dcterms:modified xsi:type="dcterms:W3CDTF">2020-12-03T10:24:00Z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